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EB44" w14:textId="21B56231" w:rsidR="001C2C9D" w:rsidRDefault="00847F15" w:rsidP="00726A6B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</w:t>
      </w:r>
      <w:r w:rsidR="001C2C9D">
        <w:rPr>
          <w:noProof/>
          <w:lang w:eastAsia="fr-FR"/>
        </w:rPr>
        <w:t xml:space="preserve">      </w:t>
      </w:r>
    </w:p>
    <w:p w14:paraId="2C3A7AA1" w14:textId="4639C863" w:rsidR="003173E6" w:rsidRPr="001C2C9D" w:rsidRDefault="000A0D7E" w:rsidP="001C2C9D">
      <w:pPr>
        <w:jc w:val="center"/>
        <w:rPr>
          <w:sz w:val="28"/>
          <w:szCs w:val="28"/>
        </w:rPr>
      </w:pPr>
      <w:r w:rsidRPr="001C2C9D">
        <w:rPr>
          <w:b/>
          <w:sz w:val="28"/>
          <w:szCs w:val="28"/>
        </w:rPr>
        <w:t>ANNEXE B - FICHE TECHNIQUE</w:t>
      </w:r>
      <w:r w:rsidR="0016188B">
        <w:rPr>
          <w:b/>
          <w:sz w:val="28"/>
          <w:szCs w:val="28"/>
        </w:rPr>
        <w:t xml:space="preserve"> – DOMAO </w:t>
      </w:r>
      <w:r w:rsidR="00466869">
        <w:rPr>
          <w:b/>
          <w:sz w:val="28"/>
          <w:szCs w:val="28"/>
        </w:rPr>
        <w:t>100</w:t>
      </w:r>
    </w:p>
    <w:p w14:paraId="5C0B38F3" w14:textId="77777777" w:rsidR="001C2C9D" w:rsidRDefault="001C2C9D"/>
    <w:p w14:paraId="3594BB70" w14:textId="649ED4D9" w:rsidR="000A0D7E" w:rsidRDefault="000A0D7E">
      <w:r>
        <w:t>Date :</w:t>
      </w:r>
      <w:r w:rsidR="00CD034B">
        <w:t xml:space="preserve">   2</w:t>
      </w:r>
      <w:r w:rsidR="002F57B6">
        <w:t>1.01.2020</w:t>
      </w:r>
    </w:p>
    <w:p w14:paraId="25E78684" w14:textId="00275909" w:rsidR="000A0D7E" w:rsidRDefault="000A0D7E">
      <w:r>
        <w:t>Désignation produit </w:t>
      </w:r>
      <w:r w:rsidRPr="008E3035">
        <w:rPr>
          <w:b/>
        </w:rPr>
        <w:t xml:space="preserve">: </w:t>
      </w:r>
      <w:r w:rsidR="008E3035" w:rsidRPr="008E3035">
        <w:rPr>
          <w:b/>
        </w:rPr>
        <w:t xml:space="preserve">Bâti-support autoportant NF </w:t>
      </w:r>
      <w:r w:rsidR="00F740BE">
        <w:rPr>
          <w:b/>
        </w:rPr>
        <w:t>-</w:t>
      </w:r>
      <w:r w:rsidR="00F740BE" w:rsidRPr="00F740BE">
        <w:rPr>
          <w:b/>
        </w:rPr>
        <w:t xml:space="preserve"> </w:t>
      </w:r>
      <w:r w:rsidR="00F740BE" w:rsidRPr="008E3035">
        <w:rPr>
          <w:b/>
        </w:rPr>
        <w:t xml:space="preserve">DOMAO </w:t>
      </w:r>
      <w:r w:rsidR="00466869">
        <w:rPr>
          <w:b/>
        </w:rPr>
        <w:t>100</w:t>
      </w:r>
    </w:p>
    <w:p w14:paraId="3E202CBA" w14:textId="3725E776" w:rsidR="000A0D7E" w:rsidRDefault="000A0D7E">
      <w:r>
        <w:t>Référence :</w:t>
      </w:r>
      <w:r w:rsidR="008E3035">
        <w:t xml:space="preserve">   </w:t>
      </w:r>
      <w:r w:rsidR="002F57B6">
        <w:t>DOM43</w:t>
      </w:r>
    </w:p>
    <w:p w14:paraId="7360ACF1" w14:textId="6B8E1AFC" w:rsidR="000A0D7E" w:rsidRDefault="000A0D7E">
      <w:r>
        <w:t xml:space="preserve">Code EAN : </w:t>
      </w:r>
      <w:r w:rsidR="008E3035">
        <w:t xml:space="preserve">   </w:t>
      </w:r>
      <w:bookmarkStart w:id="0" w:name="_GoBack"/>
      <w:r w:rsidR="00466869">
        <w:t>3 24723014358 0</w:t>
      </w:r>
      <w:bookmarkEnd w:id="0"/>
    </w:p>
    <w:p w14:paraId="5ED77D6E" w14:textId="77777777" w:rsidR="00204EA6" w:rsidRPr="00234A0C" w:rsidRDefault="00204EA6">
      <w:pPr>
        <w:rPr>
          <w:sz w:val="16"/>
          <w:szCs w:val="16"/>
        </w:rPr>
      </w:pPr>
    </w:p>
    <w:p w14:paraId="21A9479C" w14:textId="69D23A36" w:rsidR="000F115D" w:rsidRDefault="00204EA6">
      <w:r w:rsidRPr="00204EA6">
        <w:rPr>
          <w:u w:val="single"/>
        </w:rPr>
        <w:t>Photo du produit</w:t>
      </w:r>
      <w:r>
        <w:t xml:space="preserve"> : </w:t>
      </w:r>
    </w:p>
    <w:p w14:paraId="21AF1591" w14:textId="317EF183" w:rsidR="00204EA6" w:rsidRDefault="00466869">
      <w:r>
        <w:rPr>
          <w:noProof/>
        </w:rPr>
        <w:t xml:space="preserve"> </w:t>
      </w:r>
      <w:r w:rsidR="002F57B6">
        <w:rPr>
          <w:noProof/>
          <w:lang w:eastAsia="fr-FR"/>
        </w:rPr>
        <w:drawing>
          <wp:inline distT="0" distB="0" distL="0" distR="0" wp14:anchorId="4C6E84B0" wp14:editId="51C0C966">
            <wp:extent cx="875238" cy="2078182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29" cy="2086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  <w:lang w:eastAsia="fr-FR"/>
        </w:rPr>
        <w:drawing>
          <wp:inline distT="0" distB="0" distL="0" distR="0" wp14:anchorId="3EEF1B01" wp14:editId="75EBC6BC">
            <wp:extent cx="504825" cy="1146682"/>
            <wp:effectExtent l="0" t="0" r="0" b="0"/>
            <wp:docPr id="8" name="Image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D53EE76-50CF-4A98-9F6C-3D15901012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D53EE76-50CF-4A98-9F6C-3D15901012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7815" cy="119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8B7">
        <w:rPr>
          <w:b/>
          <w:noProof/>
        </w:rPr>
        <w:t>Pipe d’évacuation coudée ou droite (orientable)</w:t>
      </w:r>
    </w:p>
    <w:p w14:paraId="2A02B8F9" w14:textId="77777777" w:rsidR="004C740B" w:rsidRDefault="004C740B"/>
    <w:p w14:paraId="54DB245B" w14:textId="77777777" w:rsidR="000A0D7E" w:rsidRDefault="00A950F6">
      <w:r w:rsidRPr="00204EA6">
        <w:rPr>
          <w:u w:val="single"/>
        </w:rPr>
        <w:t>Descriptif complet du produit</w:t>
      </w:r>
      <w:r w:rsidR="00204EA6">
        <w:rPr>
          <w:u w:val="single"/>
        </w:rPr>
        <w:t xml:space="preserve"> (fonctionnalité, avantages produit</w:t>
      </w:r>
      <w:r w:rsidR="001C2C9D">
        <w:rPr>
          <w:u w:val="single"/>
        </w:rPr>
        <w:t>…</w:t>
      </w:r>
      <w:r w:rsidR="000F115D">
        <w:rPr>
          <w:u w:val="single"/>
        </w:rPr>
        <w:t>)</w:t>
      </w:r>
      <w:r>
        <w:t> :</w:t>
      </w:r>
    </w:p>
    <w:p w14:paraId="2F4959EA" w14:textId="68CE727E" w:rsidR="008E3035" w:rsidRDefault="008E3035" w:rsidP="008E3035">
      <w:pPr>
        <w:pStyle w:val="Paragraphedeliste"/>
        <w:numPr>
          <w:ilvl w:val="0"/>
          <w:numId w:val="1"/>
        </w:numPr>
      </w:pPr>
      <w:r>
        <w:t xml:space="preserve">Bâti-support autoportant </w:t>
      </w:r>
      <w:r w:rsidR="00413778">
        <w:t>gris</w:t>
      </w:r>
    </w:p>
    <w:p w14:paraId="2C0B2493" w14:textId="7F015D60" w:rsidR="008E3035" w:rsidRDefault="008E3035" w:rsidP="008E3035">
      <w:pPr>
        <w:pStyle w:val="Paragraphedeliste"/>
        <w:numPr>
          <w:ilvl w:val="0"/>
          <w:numId w:val="1"/>
        </w:numPr>
      </w:pPr>
      <w:r>
        <w:t>Certifié NF - Résistant à une charge de plus de 400 kg</w:t>
      </w:r>
    </w:p>
    <w:p w14:paraId="72681C6A" w14:textId="646D66BB" w:rsidR="001D451C" w:rsidRDefault="001D451C" w:rsidP="008E3035">
      <w:pPr>
        <w:pStyle w:val="Paragraphedeliste"/>
        <w:numPr>
          <w:ilvl w:val="0"/>
          <w:numId w:val="1"/>
        </w:numPr>
      </w:pPr>
      <w:r>
        <w:t>Structure en tubes acier 45 x 45 x 1,5 mm traités anti-corrosion</w:t>
      </w:r>
    </w:p>
    <w:p w14:paraId="540B08F8" w14:textId="2E718998" w:rsidR="001D451C" w:rsidRDefault="001D451C" w:rsidP="008E3035">
      <w:pPr>
        <w:pStyle w:val="Paragraphedeliste"/>
        <w:numPr>
          <w:ilvl w:val="0"/>
          <w:numId w:val="1"/>
        </w:numPr>
      </w:pPr>
      <w:r>
        <w:t>Peinture époxy (200 heures de tenue au brouillard salin)</w:t>
      </w:r>
    </w:p>
    <w:p w14:paraId="54B85C9E" w14:textId="2839D7A9" w:rsidR="00F008B7" w:rsidRDefault="00F008B7" w:rsidP="008E3035">
      <w:pPr>
        <w:pStyle w:val="Paragraphedeliste"/>
        <w:numPr>
          <w:ilvl w:val="0"/>
          <w:numId w:val="1"/>
        </w:numPr>
      </w:pPr>
      <w:r>
        <w:t xml:space="preserve">Système de </w:t>
      </w:r>
      <w:r w:rsidRPr="00F008B7">
        <w:rPr>
          <w:b/>
        </w:rPr>
        <w:t>pieds freinés</w:t>
      </w:r>
      <w:r>
        <w:t> : réglage de la hauteur en position debout par un seul opérateur</w:t>
      </w:r>
    </w:p>
    <w:p w14:paraId="25C51E40" w14:textId="734DB0E5" w:rsidR="008E3035" w:rsidRDefault="008E3035" w:rsidP="008E3035">
      <w:pPr>
        <w:pStyle w:val="Paragraphedeliste"/>
        <w:numPr>
          <w:ilvl w:val="0"/>
          <w:numId w:val="1"/>
        </w:numPr>
      </w:pPr>
      <w:r>
        <w:t>Installation sur sol et/ou mur porteur</w:t>
      </w:r>
    </w:p>
    <w:p w14:paraId="06883718" w14:textId="0E08EEA1" w:rsidR="001D451C" w:rsidRDefault="001D451C" w:rsidP="008E3035">
      <w:pPr>
        <w:pStyle w:val="Paragraphedeliste"/>
        <w:numPr>
          <w:ilvl w:val="0"/>
          <w:numId w:val="1"/>
        </w:numPr>
      </w:pPr>
      <w:r>
        <w:t>Fixations murales fournies</w:t>
      </w:r>
    </w:p>
    <w:p w14:paraId="07B74D6A" w14:textId="41FE1199" w:rsidR="00234A0C" w:rsidRDefault="00234A0C" w:rsidP="008E3035">
      <w:pPr>
        <w:pStyle w:val="Paragraphedeliste"/>
        <w:numPr>
          <w:ilvl w:val="0"/>
          <w:numId w:val="1"/>
        </w:numPr>
      </w:pPr>
      <w:r>
        <w:t>Gabarit de réserve rigide pour l’ouverture du réservoir : délimite l’habillage et son épaisseur</w:t>
      </w:r>
    </w:p>
    <w:p w14:paraId="4AF5F4F2" w14:textId="403FAC95" w:rsidR="00234A0C" w:rsidRDefault="00234A0C" w:rsidP="008E3035">
      <w:pPr>
        <w:pStyle w:val="Paragraphedeliste"/>
        <w:numPr>
          <w:ilvl w:val="0"/>
          <w:numId w:val="1"/>
        </w:numPr>
      </w:pPr>
      <w:r>
        <w:t>Gabarits de protection contre les corps étrangers</w:t>
      </w:r>
    </w:p>
    <w:p w14:paraId="07265904" w14:textId="59CE6A8F" w:rsidR="00F008B7" w:rsidRDefault="00F008B7" w:rsidP="00F008B7">
      <w:pPr>
        <w:pStyle w:val="Paragraphedeliste"/>
        <w:numPr>
          <w:ilvl w:val="0"/>
          <w:numId w:val="1"/>
        </w:numPr>
      </w:pPr>
      <w:r>
        <w:t>Livré sans plaque de commande</w:t>
      </w:r>
    </w:p>
    <w:p w14:paraId="7C9B0003" w14:textId="7FE5D838" w:rsidR="008E3035" w:rsidRDefault="008E3035" w:rsidP="008E3035">
      <w:pPr>
        <w:pStyle w:val="Paragraphedeliste"/>
        <w:numPr>
          <w:ilvl w:val="0"/>
          <w:numId w:val="1"/>
        </w:numPr>
      </w:pPr>
      <w:r>
        <w:t>Mécanisme de chasse 3/6 litres NF</w:t>
      </w:r>
    </w:p>
    <w:p w14:paraId="2FA4D355" w14:textId="6DB0C78C" w:rsidR="001D451C" w:rsidRDefault="001D451C" w:rsidP="008E3035">
      <w:pPr>
        <w:pStyle w:val="Paragraphedeliste"/>
        <w:numPr>
          <w:ilvl w:val="0"/>
          <w:numId w:val="1"/>
        </w:numPr>
      </w:pPr>
      <w:r>
        <w:t>Robinet silencieux classe 1</w:t>
      </w:r>
      <w:r w:rsidR="00466869">
        <w:t xml:space="preserve"> NF</w:t>
      </w:r>
    </w:p>
    <w:p w14:paraId="1FB7D0CE" w14:textId="235CBB1D" w:rsidR="008E3035" w:rsidRDefault="008E3035" w:rsidP="008E3035">
      <w:pPr>
        <w:pStyle w:val="Paragraphedeliste"/>
        <w:numPr>
          <w:ilvl w:val="0"/>
          <w:numId w:val="1"/>
        </w:numPr>
      </w:pPr>
      <w:r>
        <w:t xml:space="preserve">Evacuation coudée </w:t>
      </w:r>
      <w:r w:rsidR="00466869">
        <w:t xml:space="preserve">ou droite </w:t>
      </w:r>
      <w:r w:rsidR="00AC4998">
        <w:t xml:space="preserve">en PVC Diamètre </w:t>
      </w:r>
      <w:r>
        <w:t>100 mm</w:t>
      </w:r>
      <w:r w:rsidR="00466869">
        <w:t xml:space="preserve"> (pipe orientable)</w:t>
      </w:r>
    </w:p>
    <w:p w14:paraId="760E983D" w14:textId="30C45F77" w:rsidR="000F115D" w:rsidRDefault="008E3035" w:rsidP="008E3035">
      <w:pPr>
        <w:pStyle w:val="Paragraphedeliste"/>
        <w:numPr>
          <w:ilvl w:val="0"/>
          <w:numId w:val="1"/>
        </w:numPr>
      </w:pPr>
      <w:r>
        <w:t>Kit de liaison cuvette</w:t>
      </w:r>
    </w:p>
    <w:p w14:paraId="7E7273F6" w14:textId="7C981F6F" w:rsidR="00204EA6" w:rsidRDefault="00545644" w:rsidP="00234A0C">
      <w:pPr>
        <w:pStyle w:val="Paragraphedeliste"/>
        <w:numPr>
          <w:ilvl w:val="0"/>
          <w:numId w:val="1"/>
        </w:numPr>
      </w:pPr>
      <w:r>
        <w:t xml:space="preserve">Fixation cuvette sans découpe par tige filetée à </w:t>
      </w:r>
      <w:r w:rsidRPr="00545644">
        <w:rPr>
          <w:b/>
        </w:rPr>
        <w:t>visage rapide</w:t>
      </w:r>
      <w:r w:rsidR="0018172B">
        <w:rPr>
          <w:b/>
        </w:rPr>
        <w:t xml:space="preserve"> (une seule pièce)</w:t>
      </w:r>
    </w:p>
    <w:p w14:paraId="07D796A3" w14:textId="77777777" w:rsidR="00204EA6" w:rsidRDefault="00204EA6">
      <w:r w:rsidRPr="00204EA6">
        <w:rPr>
          <w:u w:val="single"/>
        </w:rPr>
        <w:t>Recommandation</w:t>
      </w:r>
      <w:r>
        <w:rPr>
          <w:u w:val="single"/>
        </w:rPr>
        <w:t>s</w:t>
      </w:r>
      <w:r w:rsidRPr="00204EA6">
        <w:rPr>
          <w:u w:val="single"/>
        </w:rPr>
        <w:t xml:space="preserve"> d’utilisation</w:t>
      </w:r>
      <w:r>
        <w:t xml:space="preserve"> : </w:t>
      </w:r>
    </w:p>
    <w:p w14:paraId="74BA9ED6" w14:textId="3AA2871E" w:rsidR="00A950F6" w:rsidRDefault="00575C7C" w:rsidP="00F740BE">
      <w:pPr>
        <w:pStyle w:val="Paragraphedeliste"/>
        <w:numPr>
          <w:ilvl w:val="0"/>
          <w:numId w:val="1"/>
        </w:numPr>
      </w:pPr>
      <w:r>
        <w:t>Réservoir équipé isolé capacité de 6 litres duquel tout l’équipement peut être extrait par l’ouverture de la plaque de commande</w:t>
      </w:r>
    </w:p>
    <w:p w14:paraId="08264A91" w14:textId="56964EC8" w:rsidR="00575C7C" w:rsidRDefault="00575C7C" w:rsidP="00F740BE">
      <w:pPr>
        <w:pStyle w:val="Paragraphedeliste"/>
        <w:numPr>
          <w:ilvl w:val="0"/>
          <w:numId w:val="1"/>
        </w:numPr>
      </w:pPr>
      <w:r>
        <w:t>Mécanisme de chasse double volume préréglé d’usine 3/6 litres</w:t>
      </w:r>
    </w:p>
    <w:p w14:paraId="5F592F63" w14:textId="7AB5F9D4" w:rsidR="00575C7C" w:rsidRDefault="00575C7C" w:rsidP="00F740BE">
      <w:pPr>
        <w:pStyle w:val="Paragraphedeliste"/>
        <w:numPr>
          <w:ilvl w:val="0"/>
          <w:numId w:val="1"/>
        </w:numPr>
      </w:pPr>
      <w:r>
        <w:t>Robinet silencieux préréglé d’usine à 6 litres</w:t>
      </w:r>
    </w:p>
    <w:p w14:paraId="323E4156" w14:textId="287AF388" w:rsidR="00575C7C" w:rsidRDefault="00575C7C" w:rsidP="00F740BE">
      <w:pPr>
        <w:pStyle w:val="Paragraphedeliste"/>
        <w:numPr>
          <w:ilvl w:val="0"/>
          <w:numId w:val="1"/>
        </w:numPr>
      </w:pPr>
      <w:r w:rsidRPr="00F008B7">
        <w:rPr>
          <w:b/>
        </w:rPr>
        <w:t>Connexion en eau sécurisée à l’intérieur</w:t>
      </w:r>
      <w:r>
        <w:t xml:space="preserve"> du réservoir</w:t>
      </w:r>
    </w:p>
    <w:p w14:paraId="7B1FA6A0" w14:textId="074D8305" w:rsidR="000F115D" w:rsidRPr="001F6654" w:rsidRDefault="00F008B7" w:rsidP="001F6654">
      <w:pPr>
        <w:pStyle w:val="Paragraphedeliste"/>
        <w:numPr>
          <w:ilvl w:val="0"/>
          <w:numId w:val="1"/>
        </w:numPr>
      </w:pPr>
      <w:r>
        <w:t xml:space="preserve">Maintenance aisée </w:t>
      </w:r>
      <w:r w:rsidRPr="00F008B7">
        <w:rPr>
          <w:b/>
        </w:rPr>
        <w:t>sans outils</w:t>
      </w:r>
    </w:p>
    <w:p w14:paraId="2015B721" w14:textId="77777777" w:rsidR="001F6654" w:rsidRDefault="001F6654">
      <w:pPr>
        <w:rPr>
          <w:u w:val="single"/>
        </w:rPr>
      </w:pPr>
    </w:p>
    <w:p w14:paraId="08483D77" w14:textId="43A806B2" w:rsidR="00A950F6" w:rsidRPr="00204EA6" w:rsidRDefault="00A950F6">
      <w:pPr>
        <w:rPr>
          <w:u w:val="single"/>
        </w:rPr>
      </w:pPr>
      <w:r w:rsidRPr="00204EA6">
        <w:rPr>
          <w:u w:val="single"/>
        </w:rPr>
        <w:t>Caractéristique</w:t>
      </w:r>
      <w:r w:rsidR="00204EA6" w:rsidRPr="00204EA6">
        <w:rPr>
          <w:u w:val="single"/>
        </w:rPr>
        <w:t>s</w:t>
      </w:r>
      <w:r w:rsidRPr="00204EA6">
        <w:rPr>
          <w:u w:val="single"/>
        </w:rPr>
        <w:t xml:space="preserve"> produit</w:t>
      </w:r>
      <w:r w:rsidR="00204EA6" w:rsidRPr="00204EA6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50F6" w14:paraId="03A7ABA0" w14:textId="77777777" w:rsidTr="00A950F6">
        <w:tc>
          <w:tcPr>
            <w:tcW w:w="4531" w:type="dxa"/>
          </w:tcPr>
          <w:p w14:paraId="566AC317" w14:textId="011F1BC5" w:rsidR="00A950F6" w:rsidRDefault="001D451C">
            <w:r>
              <w:t>Profondeur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14:paraId="58CB206C" w14:textId="692915B6" w:rsidR="00A950F6" w:rsidRDefault="00F008B7">
            <w:r>
              <w:t>14,7 à 24,0 cm</w:t>
            </w:r>
          </w:p>
        </w:tc>
      </w:tr>
      <w:tr w:rsidR="00A950F6" w14:paraId="135607DE" w14:textId="77777777" w:rsidTr="00A950F6">
        <w:tc>
          <w:tcPr>
            <w:tcW w:w="4531" w:type="dxa"/>
          </w:tcPr>
          <w:p w14:paraId="526FCB2D" w14:textId="77777777" w:rsidR="00A950F6" w:rsidRDefault="00A950F6">
            <w:r>
              <w:t>Hauteur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14:paraId="25D26414" w14:textId="7C749125" w:rsidR="00A950F6" w:rsidRDefault="00F008B7">
            <w:r>
              <w:t>110,0 à 130,0 cm</w:t>
            </w:r>
          </w:p>
        </w:tc>
      </w:tr>
      <w:tr w:rsidR="00A950F6" w14:paraId="1432805B" w14:textId="77777777" w:rsidTr="00A950F6">
        <w:tc>
          <w:tcPr>
            <w:tcW w:w="4531" w:type="dxa"/>
          </w:tcPr>
          <w:p w14:paraId="667896C1" w14:textId="1D82A2FE" w:rsidR="00A950F6" w:rsidRDefault="00A950F6">
            <w:r>
              <w:t>Largeur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14:paraId="3B3C526A" w14:textId="30C13B72" w:rsidR="00A950F6" w:rsidRDefault="00F008B7">
            <w:r>
              <w:t>35,0 cm</w:t>
            </w:r>
          </w:p>
        </w:tc>
      </w:tr>
      <w:tr w:rsidR="00A950F6" w14:paraId="13A15332" w14:textId="77777777" w:rsidTr="00A950F6">
        <w:tc>
          <w:tcPr>
            <w:tcW w:w="4531" w:type="dxa"/>
          </w:tcPr>
          <w:p w14:paraId="7072E059" w14:textId="77777777" w:rsidR="00A950F6" w:rsidRDefault="00A950F6" w:rsidP="00CA5134">
            <w:r>
              <w:t>Poids</w:t>
            </w:r>
            <w:r w:rsidR="00CA5134">
              <w:t xml:space="preserve"> en KG</w:t>
            </w:r>
          </w:p>
        </w:tc>
        <w:tc>
          <w:tcPr>
            <w:tcW w:w="4531" w:type="dxa"/>
          </w:tcPr>
          <w:p w14:paraId="0215A681" w14:textId="693ABDDB" w:rsidR="00A950F6" w:rsidRDefault="00FB28CC">
            <w:r>
              <w:t xml:space="preserve">20,95 </w:t>
            </w:r>
            <w:r w:rsidR="001D451C">
              <w:t>kg</w:t>
            </w:r>
          </w:p>
        </w:tc>
      </w:tr>
      <w:tr w:rsidR="00A950F6" w14:paraId="7A6A3314" w14:textId="77777777" w:rsidTr="00A950F6">
        <w:tc>
          <w:tcPr>
            <w:tcW w:w="4531" w:type="dxa"/>
          </w:tcPr>
          <w:p w14:paraId="2F015EB6" w14:textId="77777777" w:rsidR="00A950F6" w:rsidRDefault="00A950F6">
            <w:r>
              <w:t>Matières des différents composants</w:t>
            </w:r>
          </w:p>
        </w:tc>
        <w:tc>
          <w:tcPr>
            <w:tcW w:w="4531" w:type="dxa"/>
          </w:tcPr>
          <w:p w14:paraId="629B49C7" w14:textId="2CDA959B" w:rsidR="00A950F6" w:rsidRDefault="001D451C">
            <w:r>
              <w:t>Structure en acier traité anti-corrosion</w:t>
            </w:r>
          </w:p>
        </w:tc>
      </w:tr>
      <w:tr w:rsidR="00A950F6" w14:paraId="1D68E68A" w14:textId="77777777" w:rsidTr="00A950F6">
        <w:tc>
          <w:tcPr>
            <w:tcW w:w="4531" w:type="dxa"/>
          </w:tcPr>
          <w:p w14:paraId="573673A9" w14:textId="77777777" w:rsidR="00A950F6" w:rsidRDefault="00A950F6">
            <w:r>
              <w:t>Couleur</w:t>
            </w:r>
          </w:p>
        </w:tc>
        <w:tc>
          <w:tcPr>
            <w:tcW w:w="4531" w:type="dxa"/>
          </w:tcPr>
          <w:p w14:paraId="5EFFFBBA" w14:textId="5C77E7B8" w:rsidR="00A950F6" w:rsidRDefault="001D451C">
            <w:r>
              <w:t>A définir</w:t>
            </w:r>
          </w:p>
        </w:tc>
      </w:tr>
      <w:tr w:rsidR="00A950F6" w14:paraId="06E2F896" w14:textId="77777777" w:rsidTr="00A950F6">
        <w:tc>
          <w:tcPr>
            <w:tcW w:w="4531" w:type="dxa"/>
          </w:tcPr>
          <w:p w14:paraId="5C60F90C" w14:textId="77777777" w:rsidR="00A950F6" w:rsidRDefault="00F66956">
            <w:r>
              <w:t>Accessoire(s) fourni(s)</w:t>
            </w:r>
          </w:p>
        </w:tc>
        <w:tc>
          <w:tcPr>
            <w:tcW w:w="4531" w:type="dxa"/>
          </w:tcPr>
          <w:p w14:paraId="0F3F350D" w14:textId="282F02C0" w:rsidR="00A950F6" w:rsidRDefault="001D451C">
            <w:r>
              <w:t>Pipe d’évacuation</w:t>
            </w:r>
            <w:r w:rsidR="00F008B7">
              <w:t xml:space="preserve"> orientable</w:t>
            </w:r>
            <w:r>
              <w:t>, kit de liaison</w:t>
            </w:r>
            <w:r w:rsidR="00F008B7">
              <w:t xml:space="preserve"> cuvette avec manchons d’évacuation et </w:t>
            </w:r>
            <w:r w:rsidR="00234A0C">
              <w:t>d’alimentation,</w:t>
            </w:r>
            <w:r w:rsidR="0016188B">
              <w:t xml:space="preserve"> accessoires de réserve et de protection pour l’habillage</w:t>
            </w:r>
            <w:r w:rsidR="00234A0C">
              <w:t xml:space="preserve"> et vis rapides pour fixation de la cuvette</w:t>
            </w:r>
          </w:p>
        </w:tc>
      </w:tr>
      <w:tr w:rsidR="002562FB" w14:paraId="2D6D46A4" w14:textId="77777777" w:rsidTr="00A950F6">
        <w:tc>
          <w:tcPr>
            <w:tcW w:w="4531" w:type="dxa"/>
          </w:tcPr>
          <w:p w14:paraId="4C674332" w14:textId="77777777" w:rsidR="002562FB" w:rsidRDefault="002562FB">
            <w:r>
              <w:t>Fonctionnement du produit (secteur, pile…)</w:t>
            </w:r>
          </w:p>
        </w:tc>
        <w:tc>
          <w:tcPr>
            <w:tcW w:w="4531" w:type="dxa"/>
          </w:tcPr>
          <w:p w14:paraId="3089B18D" w14:textId="4B981AE5" w:rsidR="002562FB" w:rsidRDefault="001D451C">
            <w:r>
              <w:t>NC</w:t>
            </w:r>
          </w:p>
        </w:tc>
      </w:tr>
      <w:tr w:rsidR="002562FB" w14:paraId="00223010" w14:textId="77777777" w:rsidTr="00A950F6">
        <w:tc>
          <w:tcPr>
            <w:tcW w:w="4531" w:type="dxa"/>
          </w:tcPr>
          <w:p w14:paraId="543BC1F1" w14:textId="77777777" w:rsidR="002562FB" w:rsidRDefault="002562FB">
            <w:r>
              <w:t xml:space="preserve">Puissance </w:t>
            </w:r>
          </w:p>
        </w:tc>
        <w:tc>
          <w:tcPr>
            <w:tcW w:w="4531" w:type="dxa"/>
          </w:tcPr>
          <w:p w14:paraId="138C1584" w14:textId="0795A90E" w:rsidR="002562FB" w:rsidRDefault="001D451C">
            <w:r>
              <w:t>NC</w:t>
            </w:r>
          </w:p>
        </w:tc>
      </w:tr>
      <w:tr w:rsidR="00A950F6" w14:paraId="73D1DD42" w14:textId="77777777" w:rsidTr="00A950F6">
        <w:tc>
          <w:tcPr>
            <w:tcW w:w="4531" w:type="dxa"/>
          </w:tcPr>
          <w:p w14:paraId="3A9A97C0" w14:textId="77777777" w:rsidR="00A950F6" w:rsidRDefault="00F66956">
            <w:r>
              <w:t>Durée de la garantie</w:t>
            </w:r>
          </w:p>
        </w:tc>
        <w:tc>
          <w:tcPr>
            <w:tcW w:w="4531" w:type="dxa"/>
          </w:tcPr>
          <w:p w14:paraId="57BC7498" w14:textId="6E688B9F" w:rsidR="00A950F6" w:rsidRDefault="001D451C">
            <w:r>
              <w:t>Bâti-support : 10 ans / Commande : 2 ans</w:t>
            </w:r>
          </w:p>
        </w:tc>
      </w:tr>
      <w:tr w:rsidR="00A950F6" w14:paraId="43E2DE42" w14:textId="77777777" w:rsidTr="00A950F6">
        <w:tc>
          <w:tcPr>
            <w:tcW w:w="4531" w:type="dxa"/>
          </w:tcPr>
          <w:p w14:paraId="55221859" w14:textId="77777777" w:rsidR="00A950F6" w:rsidRDefault="00204EA6">
            <w:r>
              <w:t>Conditionnement (nombre de pièces par colis)</w:t>
            </w:r>
          </w:p>
        </w:tc>
        <w:tc>
          <w:tcPr>
            <w:tcW w:w="4531" w:type="dxa"/>
          </w:tcPr>
          <w:p w14:paraId="180CF36A" w14:textId="7C0D9082" w:rsidR="00A950F6" w:rsidRDefault="001D451C">
            <w:r>
              <w:t>20 bâtis-supports ou 1 palette</w:t>
            </w:r>
          </w:p>
        </w:tc>
      </w:tr>
      <w:tr w:rsidR="000F115D" w14:paraId="1205C01F" w14:textId="77777777" w:rsidTr="00A950F6">
        <w:tc>
          <w:tcPr>
            <w:tcW w:w="4531" w:type="dxa"/>
          </w:tcPr>
          <w:p w14:paraId="71755F04" w14:textId="77777777" w:rsidR="000F115D" w:rsidRDefault="000F115D">
            <w:r>
              <w:t xml:space="preserve">Norme(s) </w:t>
            </w:r>
          </w:p>
        </w:tc>
        <w:tc>
          <w:tcPr>
            <w:tcW w:w="4531" w:type="dxa"/>
          </w:tcPr>
          <w:p w14:paraId="3ECB22E0" w14:textId="23D6F90D" w:rsidR="000F115D" w:rsidRDefault="001D451C">
            <w:r>
              <w:t>NF</w:t>
            </w:r>
          </w:p>
        </w:tc>
      </w:tr>
    </w:tbl>
    <w:p w14:paraId="01A82973" w14:textId="77777777" w:rsidR="00A950F6" w:rsidRDefault="00A950F6"/>
    <w:p w14:paraId="3610C07B" w14:textId="24D60535" w:rsidR="0060185E" w:rsidRDefault="00204EA6">
      <w:r w:rsidRPr="00204EA6">
        <w:rPr>
          <w:u w:val="single"/>
        </w:rPr>
        <w:t>Dessin technique</w:t>
      </w:r>
      <w:r>
        <w:rPr>
          <w:u w:val="single"/>
        </w:rPr>
        <w:t xml:space="preserve"> avec dimensions</w:t>
      </w:r>
      <w:r>
        <w:t> :</w:t>
      </w:r>
    </w:p>
    <w:p w14:paraId="2A073501" w14:textId="63089C47" w:rsidR="0060185E" w:rsidRDefault="00F008B7">
      <w:r>
        <w:rPr>
          <w:noProof/>
          <w:lang w:eastAsia="fr-FR"/>
        </w:rPr>
        <w:drawing>
          <wp:inline distT="0" distB="0" distL="0" distR="0" wp14:anchorId="42AF5268" wp14:editId="3E6096B0">
            <wp:extent cx="2273935" cy="416721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77" cy="429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85E" w:rsidSect="00542FDF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8D1"/>
    <w:multiLevelType w:val="hybridMultilevel"/>
    <w:tmpl w:val="9FAAD918"/>
    <w:lvl w:ilvl="0" w:tplc="FE5CA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7E"/>
    <w:rsid w:val="000A0D7E"/>
    <w:rsid w:val="000B7FDB"/>
    <w:rsid w:val="000F115D"/>
    <w:rsid w:val="00133969"/>
    <w:rsid w:val="0016188B"/>
    <w:rsid w:val="0018172B"/>
    <w:rsid w:val="001C2C9D"/>
    <w:rsid w:val="001D451C"/>
    <w:rsid w:val="001F6654"/>
    <w:rsid w:val="00204EA6"/>
    <w:rsid w:val="00234A0C"/>
    <w:rsid w:val="002562FB"/>
    <w:rsid w:val="002F57B6"/>
    <w:rsid w:val="003173E6"/>
    <w:rsid w:val="00413778"/>
    <w:rsid w:val="00466869"/>
    <w:rsid w:val="004C740B"/>
    <w:rsid w:val="00542FDF"/>
    <w:rsid w:val="00545644"/>
    <w:rsid w:val="00575C7C"/>
    <w:rsid w:val="0060185E"/>
    <w:rsid w:val="00726A6B"/>
    <w:rsid w:val="007978E2"/>
    <w:rsid w:val="00847F15"/>
    <w:rsid w:val="008E3035"/>
    <w:rsid w:val="00A714E4"/>
    <w:rsid w:val="00A950F6"/>
    <w:rsid w:val="00AC4998"/>
    <w:rsid w:val="00CA4528"/>
    <w:rsid w:val="00CA5134"/>
    <w:rsid w:val="00CD034B"/>
    <w:rsid w:val="00D119FA"/>
    <w:rsid w:val="00F008B7"/>
    <w:rsid w:val="00F66956"/>
    <w:rsid w:val="00F740BE"/>
    <w:rsid w:val="00FB28CC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4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0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0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KACZMAREK</dc:creator>
  <cp:keywords/>
  <dc:description/>
  <cp:lastModifiedBy>Jean_Georges CHRIST</cp:lastModifiedBy>
  <cp:revision>8</cp:revision>
  <cp:lastPrinted>2019-10-22T12:41:00Z</cp:lastPrinted>
  <dcterms:created xsi:type="dcterms:W3CDTF">2019-10-22T15:08:00Z</dcterms:created>
  <dcterms:modified xsi:type="dcterms:W3CDTF">2020-10-12T13:06:00Z</dcterms:modified>
</cp:coreProperties>
</file>